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New York" w:hAnsi="New York" w:cs="New York" w:eastAsia="New York"/>
          <w:b/>
          <w:color w:val="auto"/>
          <w:spacing w:val="9"/>
          <w:position w:val="0"/>
          <w:sz w:val="48"/>
          <w:shd w:fill="EAD9BB" w:val="clear"/>
        </w:rPr>
      </w:pPr>
      <w:r>
        <w:rPr>
          <w:rFonts w:ascii="New York" w:hAnsi="New York" w:cs="New York" w:eastAsia="New York"/>
          <w:b/>
          <w:color w:val="auto"/>
          <w:spacing w:val="9"/>
          <w:position w:val="0"/>
          <w:sz w:val="48"/>
          <w:shd w:fill="EAD9BB" w:val="clear"/>
        </w:rPr>
        <w:t xml:space="preserve">ALGEMENE VOORWAARDEN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Inhoudsopgave:</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1 - Definities</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2 - Identiteit van de ondernemer</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3 - Toepasselijkheid</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4 - Het aanbod</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5 - De overeenkomst</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6 - Herroepingsrecht</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7 - Kosten in geval van herroeping</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8 - Uitsluiting herroepingsrecht</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9 - De prijs</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10 - Conformiteit en garantie</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11 - Levering en uitvoering</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12 - Duurtransacties: duur, opzegging en verlenging</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13 - Betaling</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14 - Klachtenregeling</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15 - Geschillen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Artikel 16 - Aanvullende of afwijkende bepalingen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1 - Definities</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 deze voorwaarden wordt verstaan onder:</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Bedenktijd</w:t>
      </w:r>
      <w:r>
        <w:rPr>
          <w:rFonts w:ascii="New York" w:hAnsi="New York" w:cs="New York" w:eastAsia="New York"/>
          <w:color w:val="auto"/>
          <w:spacing w:val="9"/>
          <w:position w:val="0"/>
          <w:sz w:val="24"/>
          <w:shd w:fill="EAD9BB" w:val="clear"/>
        </w:rPr>
        <w:t xml:space="preserve">: de termijn waarbinnen de consument gebruik kan maken van zijn herroepingsrecht;</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Consument</w:t>
      </w:r>
      <w:r>
        <w:rPr>
          <w:rFonts w:ascii="New York" w:hAnsi="New York" w:cs="New York" w:eastAsia="New York"/>
          <w:color w:val="auto"/>
          <w:spacing w:val="9"/>
          <w:position w:val="0"/>
          <w:sz w:val="24"/>
          <w:shd w:fill="EAD9BB" w:val="clear"/>
        </w:rPr>
        <w:t xml:space="preserve">: de natuurlijke persoon die niet handelt in de uitoefening van beroep of bedrijf en een overeenkomst op afstand aangaat met de ondernemer;</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Dag</w:t>
      </w:r>
      <w:r>
        <w:rPr>
          <w:rFonts w:ascii="New York" w:hAnsi="New York" w:cs="New York" w:eastAsia="New York"/>
          <w:color w:val="auto"/>
          <w:spacing w:val="9"/>
          <w:position w:val="0"/>
          <w:sz w:val="24"/>
          <w:shd w:fill="EAD9BB" w:val="clear"/>
        </w:rPr>
        <w:t xml:space="preserve">: kalenderdag;</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Duurtransactie</w:t>
      </w:r>
      <w:r>
        <w:rPr>
          <w:rFonts w:ascii="New York" w:hAnsi="New York" w:cs="New York" w:eastAsia="New York"/>
          <w:color w:val="auto"/>
          <w:spacing w:val="9"/>
          <w:position w:val="0"/>
          <w:sz w:val="24"/>
          <w:shd w:fill="EAD9BB" w:val="clear"/>
        </w:rPr>
        <w:t xml:space="preserve">: een overeenkomst op afstand met betrekking tot een reeks van producten en/of diensten, waarvan de leverings- en/of afnameverplichting in de tijd is gespreid;</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Duurzame gegevensdrager</w:t>
      </w:r>
      <w:r>
        <w:rPr>
          <w:rFonts w:ascii="New York" w:hAnsi="New York" w:cs="New York" w:eastAsia="New York"/>
          <w:color w:val="auto"/>
          <w:spacing w:val="9"/>
          <w:position w:val="0"/>
          <w:sz w:val="24"/>
          <w:shd w:fill="EAD9BB" w:val="clear"/>
        </w:rPr>
        <w:t xml:space="preserve">: elk middel dat de consument of ondernemer in staat stelt om informatie die aan hem persoonlijk is gericht, op te slaan op een manier die toekomstige raadpleging en ongewijzigde reproductie van de opgeslagen informatie mogelijk maakt.</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Herroepingsrecht</w:t>
      </w:r>
      <w:r>
        <w:rPr>
          <w:rFonts w:ascii="New York" w:hAnsi="New York" w:cs="New York" w:eastAsia="New York"/>
          <w:color w:val="auto"/>
          <w:spacing w:val="9"/>
          <w:position w:val="0"/>
          <w:sz w:val="24"/>
          <w:shd w:fill="EAD9BB" w:val="clear"/>
        </w:rPr>
        <w:t xml:space="preserve">: de mogelijkheid voor de consument om binnen de bedenktijd af te zien van de overeenkomst op afstand;</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Modelformulier</w:t>
      </w:r>
      <w:r>
        <w:rPr>
          <w:rFonts w:ascii="New York" w:hAnsi="New York" w:cs="New York" w:eastAsia="New York"/>
          <w:color w:val="auto"/>
          <w:spacing w:val="9"/>
          <w:position w:val="0"/>
          <w:sz w:val="24"/>
          <w:shd w:fill="EAD9BB" w:val="clear"/>
        </w:rPr>
        <w:t xml:space="preserve">: het modelformulier voor herroeping die de ondernemer ter beschikking stelt die een consument kan invullen wanneer hij gebruik wil maken van zijn herroepingsrecht.</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Ondernemer</w:t>
      </w:r>
      <w:r>
        <w:rPr>
          <w:rFonts w:ascii="New York" w:hAnsi="New York" w:cs="New York" w:eastAsia="New York"/>
          <w:color w:val="auto"/>
          <w:spacing w:val="9"/>
          <w:position w:val="0"/>
          <w:sz w:val="24"/>
          <w:shd w:fill="EAD9BB" w:val="clear"/>
        </w:rPr>
        <w:t xml:space="preserve">: de natuurlijke of rechtspersoon die producten en/of diensten op afstand aan consumenten aanbiedt;</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Overeenkomst op afstand</w:t>
      </w:r>
      <w:r>
        <w:rPr>
          <w:rFonts w:ascii="New York" w:hAnsi="New York" w:cs="New York" w:eastAsia="New York"/>
          <w:color w:val="auto"/>
          <w:spacing w:val="9"/>
          <w:position w:val="0"/>
          <w:sz w:val="24"/>
          <w:shd w:fill="EAD9BB" w:val="clear"/>
        </w:rPr>
        <w:t xml:space="preserve">: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pPr>
        <w:numPr>
          <w:ilvl w:val="0"/>
          <w:numId w:val="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Techniek voor communicatie op afstand</w:t>
      </w:r>
      <w:r>
        <w:rPr>
          <w:rFonts w:ascii="New York" w:hAnsi="New York" w:cs="New York" w:eastAsia="New York"/>
          <w:color w:val="auto"/>
          <w:spacing w:val="9"/>
          <w:position w:val="0"/>
          <w:sz w:val="24"/>
          <w:shd w:fill="EAD9BB" w:val="clear"/>
        </w:rPr>
        <w:t xml:space="preserve">: middel dat kan worden gebruikt voor het sluiten van een overeenkomst, zonder dat consument en ondernemer gelijktijdig in dezelfde ruimte zijn samengekomen.</w:t>
      </w:r>
    </w:p>
    <w:p>
      <w:pPr>
        <w:numPr>
          <w:ilvl w:val="0"/>
          <w:numId w:val="2"/>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Algemene Voorwaarden</w:t>
      </w:r>
      <w:r>
        <w:rPr>
          <w:rFonts w:ascii="New York" w:hAnsi="New York" w:cs="New York" w:eastAsia="New York"/>
          <w:color w:val="auto"/>
          <w:spacing w:val="9"/>
          <w:position w:val="0"/>
          <w:sz w:val="24"/>
          <w:shd w:fill="EAD9BB" w:val="clear"/>
        </w:rPr>
        <w:t xml:space="preserve">: de onderhavige Algemene Voorwaarden van de ondernemer.</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2 - Identiteit van de ondernemer</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Pure 86 Krista</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H.Hindersstraat 32 9665 RB, Oude Pekela</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E-mailadres: pure86krista@hotmail.com</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KvK-nummer: 97336076</w:t>
      </w:r>
    </w:p>
    <w:p>
      <w:pPr>
        <w:spacing w:before="100" w:after="100" w:line="240"/>
        <w:ind w:right="0" w:left="0" w:firstLine="0"/>
        <w:jc w:val="left"/>
        <w:rPr>
          <w:rFonts w:ascii="New York" w:hAnsi="New York" w:cs="New York" w:eastAsia="New York"/>
          <w:color w:val="auto"/>
          <w:spacing w:val="9"/>
          <w:position w:val="0"/>
          <w:sz w:val="24"/>
          <w:shd w:fill="EAD9BB" w:val="clear"/>
        </w:rPr>
      </w:pP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activiteit van de ondernemer is onderworpen aan een relevant vergunningstelsel: de</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gegevens over de toezichthoudende autoriteit:</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ondernemer een gereglementeerd beroep uitoefent:</w:t>
      </w:r>
    </w:p>
    <w:p>
      <w:pPr>
        <w:numPr>
          <w:ilvl w:val="0"/>
          <w:numId w:val="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beroepsvereniging of -organisatie waarbij hij is aangesloten;</w:t>
      </w:r>
    </w:p>
    <w:p>
      <w:pPr>
        <w:numPr>
          <w:ilvl w:val="0"/>
          <w:numId w:val="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beroepstitel, de plaats in de EU of de Europese Economische Ruimte waar deze is toegekend;</w:t>
      </w:r>
    </w:p>
    <w:p>
      <w:pPr>
        <w:numPr>
          <w:ilvl w:val="0"/>
          <w:numId w:val="5"/>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een verwijzing naar de beroepsregels die in Nederland van toepassing zijn en aanwijzingen waar en hoe deze beroepsregels toegankelijk zijn.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3 - Toepasselijkheid</w:t>
      </w:r>
    </w:p>
    <w:p>
      <w:pPr>
        <w:numPr>
          <w:ilvl w:val="0"/>
          <w:numId w:val="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Deze algemene voorwaarden zijn van toepassing op elk aanbod van de ondernemer en op elke tot stand gekomen overeenkomst op afstand en bestellingen tussen ondernemer en consument.</w:t>
      </w:r>
    </w:p>
    <w:p>
      <w:pPr>
        <w:numPr>
          <w:ilvl w:val="0"/>
          <w:numId w:val="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pPr>
        <w:numPr>
          <w:ilvl w:val="0"/>
          <w:numId w:val="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pPr>
        <w:numPr>
          <w:ilvl w:val="0"/>
          <w:numId w:val="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pPr>
        <w:numPr>
          <w:ilvl w:val="0"/>
          <w:numId w:val="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pPr>
        <w:numPr>
          <w:ilvl w:val="0"/>
          <w:numId w:val="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Situaties die niet in deze algemene voorwaarden zijn geregeld, dienen te worden beoordeeld ‘naar de geest’ van deze algemene voorwaarden.</w:t>
      </w:r>
    </w:p>
    <w:p>
      <w:pPr>
        <w:numPr>
          <w:ilvl w:val="0"/>
          <w:numId w:val="8"/>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Onduidelijkheden over de uitleg of inhoud van één of meerdere bepalingen van onze voorwaarden, dienen uitgelegd te worden ‘naar de geest’ van deze algemene voorwaarden.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4 - Het aanbod</w:t>
      </w:r>
    </w:p>
    <w:p>
      <w:pPr>
        <w:numPr>
          <w:ilvl w:val="0"/>
          <w:numId w:val="1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een aanbod een beperkte geldigheidsduur heeft of onder voorwaarden geschiedt, wordt dit nadrukkelijk in het aanbod vermeld.</w:t>
      </w:r>
    </w:p>
    <w:p>
      <w:pPr>
        <w:numPr>
          <w:ilvl w:val="0"/>
          <w:numId w:val="1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Het aanbod is vrijblijvend. De ondernemer is gerechtigd het aanbod te wijzigen en aan te passen.</w:t>
      </w:r>
    </w:p>
    <w:p>
      <w:pPr>
        <w:numPr>
          <w:ilvl w:val="0"/>
          <w:numId w:val="1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pPr>
        <w:numPr>
          <w:ilvl w:val="0"/>
          <w:numId w:val="1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Alle afbeeldingen, specificaties gegevens in het aanbod zijn indicatie en kunnen geen aanleiding zijn tot schadevergoeding of ontbinding van de overeenkomst.</w:t>
      </w:r>
    </w:p>
    <w:p>
      <w:pPr>
        <w:numPr>
          <w:ilvl w:val="0"/>
          <w:numId w:val="1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Afbeeldingen bij producten zijn een waarheidsgetrouwe weergave van de aangeboden producten. Ondernemer kan niet garanderen dat de weergegeven kleuren exact overeenkomen met de echte kleuren van de producten.</w:t>
      </w:r>
    </w:p>
    <w:p>
      <w:pPr>
        <w:numPr>
          <w:ilvl w:val="0"/>
          <w:numId w:val="11"/>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Elk aanbod bevat zodanige informatie, dat voor de consument duidelijk is wat de rechten en verplichtingen zijn, die aan de aanvaarding van het aanbod zijn verbonden. Dit betreft in het</w:t>
        <w:br/>
        <w:t xml:space="preserve">bijzonder:</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prijs inclusief belastingen;</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eventuele kosten van verzending;</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wijze waarop de overeenkomst tot stand zal komen en welke handelingen daarvoor nodig zijn;</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het al dan niet van toepassing zijn van het herroepingsrecht;</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wijze van betaling, aflevering en uitvoering van de overeenkomst;</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termijn voor aanvaarding van het aanbod, dan wel de termijn waarbinnen de ondernemer de prijs garandeert;</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hoogte van het tarief voor communicatie op afstand indien de kosten van het gebruik van de techniek voor communicatie op afstand worden berekend op een andere grondslag dan het reguliere basistarief voor het gebruikte communicatiemiddel;</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of de overeenkomst na de totstandkoming wordt gearchiveerd, en zo ja op welke wijze deze voor de consument te raadplegen is;</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manier waarop de consument, voor het sluiten van de overeenkomst, de door hem in het kader van de overeenkomst verstrekte gegevens kan controleren en indien gewenst herstellen;</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eventuele andere talen waarin, naast het Nederlands, de overeenkomst kan worden gesloten;</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gedragscodes waaraan de ondernemer zich heeft onderworpen en de wijze waarop de consument deze gedragscodes langs elektronische weg kan raadplegen; en</w:t>
      </w:r>
    </w:p>
    <w:p>
      <w:pPr>
        <w:numPr>
          <w:ilvl w:val="0"/>
          <w:numId w:val="11"/>
        </w:numPr>
        <w:tabs>
          <w:tab w:val="left" w:pos="1440" w:leader="none"/>
        </w:tabs>
        <w:spacing w:before="100" w:after="10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minimale duur van de overeenkomst op afstand in geval van een duurtransactie.</w:t>
      </w:r>
    </w:p>
    <w:p>
      <w:pPr>
        <w:numPr>
          <w:ilvl w:val="0"/>
          <w:numId w:val="11"/>
        </w:numPr>
        <w:tabs>
          <w:tab w:val="left" w:pos="1440" w:leader="none"/>
        </w:tabs>
        <w:spacing w:before="100" w:after="0" w:line="240"/>
        <w:ind w:right="0" w:left="144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Optioneel: beschikbare maten, kleuren, soort materialen.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5 - De overeenkomst</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overeenkomst komt, onder voorbehoud van het bepaalde in lid 4, tot stand op het moment van aanvaarding door de consument van het aanbod en het voldoen aan de daarbij gestelde voorwaarden.</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ondernemer zal bij het product of dienst aan de consument de volgende informatie, schriftelijk of op zodanige wijze dat deze door de consument op een toegankelijke manier kan worden opgeslagen op een duurzame gegevensdrager, meesturen:</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het bezoekadres van de vestiging van de ondernemer waar de consument met klachten terecht kan;</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voorwaarden waaronder en de wijze waarop de consument van het herroepingsrecht gebruik kan maken, dan wel een duidelijke melding inzake het uitgesloten zijn van het herroepingsrecht;</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informatie over garanties en bestaande service na aankoop;</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in artikel 4 lid 3 van deze voorwaarden opgenomen gegevens, tenzij de ondernemer deze gegevens al aan de consument heeft verstrekt vóór de uitvoering van de overeenkomst;</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vereisten voor opzegging van de overeenkomst indien de overeenkomst een duur heeft van meer dan één jaar of van onbepaalde duur is.</w:t>
      </w:r>
    </w:p>
    <w:p>
      <w:pPr>
        <w:numPr>
          <w:ilvl w:val="0"/>
          <w:numId w:val="16"/>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 geval van een duurtransactie is de bepaling in het vorige lid slechts van toepassing op de eerste levering.</w:t>
      </w:r>
    </w:p>
    <w:p>
      <w:pPr>
        <w:numPr>
          <w:ilvl w:val="0"/>
          <w:numId w:val="16"/>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Iedere overeenkomst wordt aangegaan onder de opschortende voorwaarden van voldoende beschikbaarheid van de betreffende producten.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6 - Herroepingsrecht</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i/>
          <w:color w:val="auto"/>
          <w:spacing w:val="9"/>
          <w:position w:val="0"/>
          <w:sz w:val="24"/>
          <w:shd w:fill="EAD9BB" w:val="clear"/>
        </w:rPr>
        <w:t xml:space="preserve">Bij levering van producten:</w:t>
      </w:r>
    </w:p>
    <w:p>
      <w:pPr>
        <w:numPr>
          <w:ilvl w:val="0"/>
          <w:numId w:val="1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pPr>
        <w:numPr>
          <w:ilvl w:val="0"/>
          <w:numId w:val="1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pPr>
        <w:numPr>
          <w:ilvl w:val="0"/>
          <w:numId w:val="1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pPr>
        <w:numPr>
          <w:ilvl w:val="0"/>
          <w:numId w:val="19"/>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klant na afloop van de in lid 2 en 3 genoemde termijnen niet kenbaar heeft gemaakt gebruik te willen maken van zijn herroepingsrecht resp. het product niet aan de ondernemer heeft teruggezonden, is de koop een feit.</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i/>
          <w:color w:val="auto"/>
          <w:spacing w:val="9"/>
          <w:position w:val="0"/>
          <w:sz w:val="24"/>
          <w:shd w:fill="EAD9BB" w:val="clear"/>
        </w:rPr>
        <w:t xml:space="preserve">Bij levering van diensten:</w:t>
      </w:r>
    </w:p>
    <w:p>
      <w:pPr>
        <w:numPr>
          <w:ilvl w:val="0"/>
          <w:numId w:val="2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Bij levering van diensten heeft de consument de mogelijkheid de overeenkomst zonder opgave van redenen te ontbinden gedurende ten minste 14 dagen, ingaande op de dag van het aangaan van de overeenkomst.</w:t>
      </w:r>
    </w:p>
    <w:p>
      <w:pPr>
        <w:numPr>
          <w:ilvl w:val="0"/>
          <w:numId w:val="22"/>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Om gebruik te maken van zijn herroepingsrecht, zal de consument zich richten naar de door de ondernemer bij het aanbod en/of uiterlijk bij de levering ter zake verstrekte redelijke en duidelijke instructies.</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7 - Kosten in geval van herroeping</w:t>
      </w:r>
    </w:p>
    <w:p>
      <w:pPr>
        <w:numPr>
          <w:ilvl w:val="0"/>
          <w:numId w:val="2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consument gebruik maakt van zijn herroepingsrecht, komen ten hoogste de kosten van terugzending voor zijn rekening.</w:t>
      </w:r>
    </w:p>
    <w:p>
      <w:pPr>
        <w:numPr>
          <w:ilvl w:val="0"/>
          <w:numId w:val="2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 Terugbetaling zal geschieden via dezelfde betaalmethode die door de consument is gebruikt tenzij de consument nadrukkelijk toestemming geeft voor een andere betaalmethode.</w:t>
      </w:r>
    </w:p>
    <w:p>
      <w:pPr>
        <w:numPr>
          <w:ilvl w:val="0"/>
          <w:numId w:val="2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Bij beschadiging van het product door onzorgvuldige omgang door de consument zelf is de consument aansprakelijk voor eventuele waardevermindering van het product.</w:t>
      </w:r>
    </w:p>
    <w:p>
      <w:pPr>
        <w:numPr>
          <w:ilvl w:val="0"/>
          <w:numId w:val="25"/>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consument kan niet aansprakelijk worden gesteld voor waardevermindering van het product wanneer door de ondernemer niet alle wettelijk verplichte informatie over het herroepingsrecht is verstrekt, dit dient te gebeuren voor het sluiten van de koopovereenkomst.</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8 - Uitsluiting herroepingsrecht</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Uitsluiting van het herroepingsrecht is slechts mogelijk voor producten: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die door de ondernemer tot stand zijn gebracht overeenkomstig specificaties van de consument;</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die duidelijk persoonlijk van aard zijn;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die door hun aard niet kunnen worden teruggezonden;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die snel kunnen bederven of verouderen;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waarvan de prijs gebonden is aan schommelingen op de financiële markt waarop de ondernemer geen invloed heeft;</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voor losse kranten en tijdschriften;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voor audio- en video-opnamen en computersoftware waarvan de consument de verzegeling heeft verbroken.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voor hygiënische producten waarvan de consument de verzegeling heeft verbroken.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Uitsluiting van het herroepingsrecht is slechts mogelijk voor diensten: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betreffende logies, vervoer, restaurantbedrijf of vrijetijdsbesteding te verrichten op een bepaalde datum of tijdens een bepaalde periode;</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waarvan de levering met uitdrukkelijke instemming van de consument is begonnen voordat de bedenktijd is verstreken;</w:t>
      </w:r>
    </w:p>
    <w:p>
      <w:pPr>
        <w:numPr>
          <w:ilvl w:val="0"/>
          <w:numId w:val="2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betreffende weddenschappen en loterijen.</w:t>
      </w:r>
    </w:p>
    <w:p>
      <w:pPr>
        <w:numPr>
          <w:ilvl w:val="0"/>
          <w:numId w:val="28"/>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Items die in de uitverkoop zijn.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9 - De prijs</w:t>
      </w:r>
    </w:p>
    <w:p>
      <w:pPr>
        <w:numPr>
          <w:ilvl w:val="0"/>
          <w:numId w:val="3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Gedurende de in het aanbod vermelde geldigheidsduur worden de prijzen van de aangeboden producten en/of diensten niet verhoogd, behoudens prijswijzigingen als gevolg van veranderingen in btw-tarieven.</w:t>
      </w:r>
    </w:p>
    <w:p>
      <w:pPr>
        <w:numPr>
          <w:ilvl w:val="0"/>
          <w:numId w:val="3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pPr>
        <w:numPr>
          <w:ilvl w:val="0"/>
          <w:numId w:val="3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Prijsverhogingen binnen 3 maanden na de totstandkoming van de overeenkomst zijn alleen toegestaan indien zij het gevolg zijn van wettelijke regelingen of bepalingen.</w:t>
      </w:r>
    </w:p>
    <w:p>
      <w:pPr>
        <w:numPr>
          <w:ilvl w:val="0"/>
          <w:numId w:val="3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Prijsverhogingen vanaf 3 maanden na de totstandkoming van de overeenkomst zijn alleen toegestaan indien de ondernemer dit bedongen heeft en:</w:t>
      </w:r>
    </w:p>
    <w:p>
      <w:pPr>
        <w:numPr>
          <w:ilvl w:val="0"/>
          <w:numId w:val="3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deze het gevolg zijn van wettelijke regelingen of bepalingen; of</w:t>
      </w:r>
    </w:p>
    <w:p>
      <w:pPr>
        <w:numPr>
          <w:ilvl w:val="0"/>
          <w:numId w:val="3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consument de bevoegdheid heeft de overeenkomst op te zeggen met ingang van de dag waarop de prijsverhoging ingaat.</w:t>
      </w:r>
    </w:p>
    <w:p>
      <w:pPr>
        <w:numPr>
          <w:ilvl w:val="0"/>
          <w:numId w:val="31"/>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in het aanbod van producten of diensten genoemde prijzen zijn inclusief btw.</w:t>
      </w:r>
    </w:p>
    <w:p>
      <w:pPr>
        <w:numPr>
          <w:ilvl w:val="0"/>
          <w:numId w:val="31"/>
        </w:numPr>
        <w:tabs>
          <w:tab w:val="left" w:pos="720" w:leader="none"/>
        </w:tabs>
        <w:spacing w:before="100" w:after="0" w:line="240"/>
        <w:ind w:right="0" w:left="720" w:hanging="360"/>
        <w:jc w:val="left"/>
        <w:rPr>
          <w:rFonts w:ascii="Calibri" w:hAnsi="Calibri" w:cs="Calibri" w:eastAsia="Calibri"/>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Alle prijzen zijn onder voorbehoud van druk </w:t>
      </w:r>
      <w:r>
        <w:rPr>
          <w:rFonts w:ascii="Calibri" w:hAnsi="Calibri" w:cs="Calibri" w:eastAsia="Calibri"/>
          <w:color w:val="auto"/>
          <w:spacing w:val="9"/>
          <w:position w:val="0"/>
          <w:sz w:val="24"/>
          <w:shd w:fill="EAD9BB" w:val="clear"/>
        </w:rPr>
        <w:t xml:space="preserve">–</w:t>
      </w:r>
      <w:r>
        <w:rPr>
          <w:rFonts w:ascii="Calibri" w:hAnsi="Calibri" w:cs="Calibri" w:eastAsia="Calibri"/>
          <w:color w:val="auto"/>
          <w:spacing w:val="9"/>
          <w:position w:val="0"/>
          <w:sz w:val="24"/>
          <w:shd w:fill="EAD9BB" w:val="clear"/>
        </w:rPr>
        <w:t xml:space="preserve"> en zetfouten. Voor de gevolgen van druk </w:t>
      </w:r>
      <w:r>
        <w:rPr>
          <w:rFonts w:ascii="Calibri" w:hAnsi="Calibri" w:cs="Calibri" w:eastAsia="Calibri"/>
          <w:color w:val="auto"/>
          <w:spacing w:val="9"/>
          <w:position w:val="0"/>
          <w:sz w:val="24"/>
          <w:shd w:fill="EAD9BB" w:val="clear"/>
        </w:rPr>
        <w:t xml:space="preserve">–</w:t>
      </w:r>
      <w:r>
        <w:rPr>
          <w:rFonts w:ascii="Calibri" w:hAnsi="Calibri" w:cs="Calibri" w:eastAsia="Calibri"/>
          <w:color w:val="auto"/>
          <w:spacing w:val="9"/>
          <w:position w:val="0"/>
          <w:sz w:val="24"/>
          <w:shd w:fill="EAD9BB" w:val="clear"/>
        </w:rPr>
        <w:t xml:space="preserve"> en zetfouten wordt geen aansprakelijkheid aanvaard. Bij druk </w:t>
      </w:r>
      <w:r>
        <w:rPr>
          <w:rFonts w:ascii="Calibri" w:hAnsi="Calibri" w:cs="Calibri" w:eastAsia="Calibri"/>
          <w:color w:val="auto"/>
          <w:spacing w:val="9"/>
          <w:position w:val="0"/>
          <w:sz w:val="24"/>
          <w:shd w:fill="EAD9BB" w:val="clear"/>
        </w:rPr>
        <w:t xml:space="preserve">–</w:t>
      </w:r>
      <w:r>
        <w:rPr>
          <w:rFonts w:ascii="Calibri" w:hAnsi="Calibri" w:cs="Calibri" w:eastAsia="Calibri"/>
          <w:color w:val="auto"/>
          <w:spacing w:val="9"/>
          <w:position w:val="0"/>
          <w:sz w:val="24"/>
          <w:shd w:fill="EAD9BB" w:val="clear"/>
        </w:rPr>
        <w:t xml:space="preserve"> en zetfouten is de ondernemer niet verplicht het product volgens de foutieve prijs te leveren.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10 - Conformiteit en Garantie</w:t>
      </w:r>
    </w:p>
    <w:p>
      <w:pPr>
        <w:numPr>
          <w:ilvl w:val="0"/>
          <w:numId w:val="34"/>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pPr>
        <w:numPr>
          <w:ilvl w:val="0"/>
          <w:numId w:val="34"/>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Een door de ondernemer, fabrikant of importeur verstrekte garantie doet niets af aan de wettelijke rechten en vorderingen die de consument op grond van de overeenkomst tegenover de ondernemer kan doen gelden.</w:t>
      </w:r>
    </w:p>
    <w:p>
      <w:pPr>
        <w:numPr>
          <w:ilvl w:val="0"/>
          <w:numId w:val="34"/>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Eventuele gebreken of verkeerd geleverde producten dienen binnen 2 weken na levering aan de ondernemer schriftelijk te worden gemeld. Terugzending van de producten dient te geschieden in de originele verpakking en in nieuwstaat verkerend.</w:t>
      </w:r>
    </w:p>
    <w:p>
      <w:pPr>
        <w:numPr>
          <w:ilvl w:val="0"/>
          <w:numId w:val="34"/>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pPr>
        <w:numPr>
          <w:ilvl w:val="0"/>
          <w:numId w:val="34"/>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garantie geldt niet indien:</w:t>
      </w:r>
    </w:p>
    <w:p>
      <w:pPr>
        <w:numPr>
          <w:ilvl w:val="0"/>
          <w:numId w:val="34"/>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consument de geleverde producten zelf heeft gerepareerd en/of bewerkt of door derden heeft laten repareren en/of bewerken;</w:t>
      </w:r>
    </w:p>
    <w:p>
      <w:pPr>
        <w:numPr>
          <w:ilvl w:val="0"/>
          <w:numId w:val="34"/>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geleverde producten aan abnormale omstandigheden zijn blootgesteld of anderszins onzorgvuldig worden behandeld of in strijd zijn met de aanwijzingen van de ondernemer en/of op de verpakking behandeld zijn;</w:t>
      </w:r>
    </w:p>
    <w:p>
      <w:pPr>
        <w:numPr>
          <w:ilvl w:val="0"/>
          <w:numId w:val="34"/>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ondeugdelijkheid geheel of gedeeltelijk het gevolg is van voorschriften die de overheid heeft gesteld of zal stellen ten aanzien van de aard of de kwaliteit van de toegepaste materialen.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11 - Levering en uitvoering</w:t>
      </w:r>
    </w:p>
    <w:p>
      <w:pPr>
        <w:numPr>
          <w:ilvl w:val="0"/>
          <w:numId w:val="3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ondernemer zal de grootst mogelijke zorgvuldigheid in acht nemen bij het in ontvangst nemen en bij de uitvoering van bestellingen van producten en bij de beoordeling van aanvragen tot verlening van diensten.</w:t>
      </w:r>
    </w:p>
    <w:p>
      <w:pPr>
        <w:numPr>
          <w:ilvl w:val="0"/>
          <w:numId w:val="3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Als plaats van levering geldt het adres dat de consument aan het bedrijf kenbaar heeft gemaakt.</w:t>
      </w:r>
    </w:p>
    <w:p>
      <w:pPr>
        <w:numPr>
          <w:ilvl w:val="0"/>
          <w:numId w:val="3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pPr>
        <w:numPr>
          <w:ilvl w:val="0"/>
          <w:numId w:val="3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Alle levertermijnen zijn indicatief. Aan eventuele genoemde termijnen kan de consument geen rechten ontlenen. Overschrijding van een termijn geeft de consument geen recht op schadevergoeding.</w:t>
      </w:r>
    </w:p>
    <w:p>
      <w:pPr>
        <w:numPr>
          <w:ilvl w:val="0"/>
          <w:numId w:val="3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 geval van ontbinding conform het lid 3 van dit artikel zal de ondernemer het bedrag dat de consument betaald heeft zo spoedig mogelijk, doch uiterlijk binnen 14 dagen na ontbinding, terugbetalen.</w:t>
      </w:r>
    </w:p>
    <w:p>
      <w:pPr>
        <w:numPr>
          <w:ilvl w:val="0"/>
          <w:numId w:val="3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pPr>
        <w:numPr>
          <w:ilvl w:val="0"/>
          <w:numId w:val="39"/>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Het risico van beschadiging en/of vermissing van producten berust bij de ondernemer tot het moment van bezorging aan de consument of een vooraf aangewezen en aan de ondernemer bekend gemaakte vertegenwoordiger, tenzij uitdrukkelijk anders is overeengekomen.</w:t>
      </w:r>
    </w:p>
    <w:p>
      <w:pPr>
        <w:numPr>
          <w:ilvl w:val="0"/>
          <w:numId w:val="39"/>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Als bij de jeans buttons voor de "Gratis Jeans Buttons" verzendmethode wordt gekozen en de envelop raakt kwijt bij de bezorging, die wij uitbesteden, is dat op risico van de klant.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12 - Duurtransacties: duur, opzegging en verlenging</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i/>
          <w:color w:val="auto"/>
          <w:spacing w:val="9"/>
          <w:position w:val="0"/>
          <w:sz w:val="24"/>
          <w:shd w:fill="EAD9BB" w:val="clear"/>
        </w:rPr>
        <w:t xml:space="preserve">Opzegging</w:t>
      </w:r>
    </w:p>
    <w:p>
      <w:pPr>
        <w:numPr>
          <w:ilvl w:val="0"/>
          <w:numId w:val="4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pPr>
        <w:numPr>
          <w:ilvl w:val="0"/>
          <w:numId w:val="4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pPr>
        <w:numPr>
          <w:ilvl w:val="0"/>
          <w:numId w:val="42"/>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consument kan de in de vorige leden genoemde overeenkomsten:</w:t>
      </w:r>
    </w:p>
    <w:p>
      <w:pPr>
        <w:numPr>
          <w:ilvl w:val="0"/>
          <w:numId w:val="4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te allen tijde opzeggen en niet beperkt worden tot opzegging op een bepaald tijdstip of in een bepaalde periode;</w:t>
      </w:r>
    </w:p>
    <w:p>
      <w:pPr>
        <w:numPr>
          <w:ilvl w:val="0"/>
          <w:numId w:val="4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tenminste opzeggen op dezelfde wijze als zij door hem zijn aangegaan;</w:t>
      </w:r>
    </w:p>
    <w:p>
      <w:pPr>
        <w:numPr>
          <w:ilvl w:val="0"/>
          <w:numId w:val="42"/>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altijd opzeggen met dezelfde opzegtermijn als de ondernemer voor zichzelf heeft bedongen.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i/>
          <w:color w:val="auto"/>
          <w:spacing w:val="9"/>
          <w:position w:val="0"/>
          <w:sz w:val="24"/>
          <w:shd w:fill="EAD9BB" w:val="clear"/>
        </w:rPr>
        <w:t xml:space="preserve">Verlenging</w:t>
      </w:r>
    </w:p>
    <w:p>
      <w:pPr>
        <w:numPr>
          <w:ilvl w:val="0"/>
          <w:numId w:val="47"/>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Een overeenkomst die voor bepaalde tijd is aangegaan en die strekt tot het geregeld afleveren van producten (elektriciteit daaronder begrepen) of diensten, mag niet stilzwijgend worden verlengd of vernieuwd voor een bepaalde duur.</w:t>
      </w:r>
    </w:p>
    <w:p>
      <w:pPr>
        <w:numPr>
          <w:ilvl w:val="0"/>
          <w:numId w:val="47"/>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pPr>
        <w:numPr>
          <w:ilvl w:val="0"/>
          <w:numId w:val="47"/>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pPr>
        <w:numPr>
          <w:ilvl w:val="0"/>
          <w:numId w:val="47"/>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Een overeenkomst met beperkte duur tot het geregeld ter kennismaking afleveren van dag-, nieuws- en weekbladen en tijdschriften (proef- of kennismakingsabonnement) wordt niet stilzwijgend voortgezet en eindigt automatisch na afloop van de proef- of kennismakingsperiode.</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i/>
          <w:color w:val="auto"/>
          <w:spacing w:val="9"/>
          <w:position w:val="0"/>
          <w:sz w:val="24"/>
          <w:shd w:fill="EAD9BB" w:val="clear"/>
        </w:rPr>
        <w:t xml:space="preserve">Duur</w:t>
      </w:r>
    </w:p>
    <w:p>
      <w:pPr>
        <w:numPr>
          <w:ilvl w:val="0"/>
          <w:numId w:val="50"/>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13 - Betaling</w:t>
      </w:r>
    </w:p>
    <w:p>
      <w:pPr>
        <w:numPr>
          <w:ilvl w:val="0"/>
          <w:numId w:val="5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pPr>
        <w:numPr>
          <w:ilvl w:val="0"/>
          <w:numId w:val="52"/>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consument heeft de plicht om onjuistheden in verstrekte of vermelde betaalgegevens onverwijld aan de ondernemer te melden.</w:t>
      </w:r>
    </w:p>
    <w:p>
      <w:pPr>
        <w:numPr>
          <w:ilvl w:val="0"/>
          <w:numId w:val="52"/>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 geval van wanbetaling van de consument heeft de ondernemer behoudens wettelijke beperkingen, het recht om de vooraf aan de consument kenbaar gemaakte redelijke kosten in rekening te brengen.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14 - Klachtenregeling</w:t>
      </w:r>
    </w:p>
    <w:p>
      <w:pPr>
        <w:numPr>
          <w:ilvl w:val="0"/>
          <w:numId w:val="5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De ondernemer beschikt over een voldoende bekendgemaakte klachtenprocedure en behandelt de klacht overeenkomstig deze klachtenprocedure.</w:t>
      </w:r>
    </w:p>
    <w:p>
      <w:pPr>
        <w:numPr>
          <w:ilvl w:val="0"/>
          <w:numId w:val="5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Klachten over de uitvoering van de overeenkomst moeten binnen 2 maanden volledig en duidelijk omschreven worden ingediend bij de ondernemer, nadat de consument de gebreken heeft geconstateerd.</w:t>
      </w:r>
    </w:p>
    <w:p>
      <w:pPr>
        <w:numPr>
          <w:ilvl w:val="0"/>
          <w:numId w:val="5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pPr>
        <w:numPr>
          <w:ilvl w:val="0"/>
          <w:numId w:val="5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de klacht niet in onderling overleg kan worden opgelost ontstaat een geschil dat vatbaar is voor de geschillenregeling.</w:t>
      </w:r>
    </w:p>
    <w:p>
      <w:pPr>
        <w:numPr>
          <w:ilvl w:val="0"/>
          <w:numId w:val="5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Bij klachten dient een consument zich allereerst te wenden tot de ondernemer. </w:t>
      </w:r>
    </w:p>
    <w:p>
      <w:pPr>
        <w:numPr>
          <w:ilvl w:val="0"/>
          <w:numId w:val="55"/>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Een klacht schort de verplichtingen van de ondernemer niet op, tenzij de ondernemer schriftelijk anders aangeeft.</w:t>
      </w:r>
    </w:p>
    <w:p>
      <w:pPr>
        <w:numPr>
          <w:ilvl w:val="0"/>
          <w:numId w:val="55"/>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Indien een klacht gegrond wordt bevonden door de ondernemer, zal de ondernemer naar haar keuze of de geleverde producten kosteloos vervangen of repareren.</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15 - Geschillen</w:t>
      </w:r>
    </w:p>
    <w:p>
      <w:pPr>
        <w:numPr>
          <w:ilvl w:val="0"/>
          <w:numId w:val="58"/>
        </w:numPr>
        <w:tabs>
          <w:tab w:val="left" w:pos="720" w:leader="none"/>
        </w:tabs>
        <w:spacing w:before="100" w:after="10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Op overeenkomsten tussen de ondernemer en de consument waarop deze algemene voorwaarden betrekking hebben, is uitsluitend Nederlands recht van toepassing. Ook indien de consument woonachtig is in het buitenland.</w:t>
      </w:r>
    </w:p>
    <w:p>
      <w:pPr>
        <w:numPr>
          <w:ilvl w:val="0"/>
          <w:numId w:val="58"/>
        </w:numPr>
        <w:tabs>
          <w:tab w:val="left" w:pos="720" w:leader="none"/>
        </w:tabs>
        <w:spacing w:before="100" w:after="0" w:line="240"/>
        <w:ind w:right="0" w:left="720" w:hanging="36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Het Weens Koopverdrag is niet van toepassing.</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 </w:t>
      </w:r>
    </w:p>
    <w:p>
      <w:pPr>
        <w:spacing w:before="100" w:after="10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b/>
          <w:color w:val="auto"/>
          <w:spacing w:val="9"/>
          <w:position w:val="0"/>
          <w:sz w:val="24"/>
          <w:shd w:fill="EAD9BB" w:val="clear"/>
        </w:rPr>
        <w:t xml:space="preserve">Artikel 16 - Aanvullende of afwijkende bepalingen</w:t>
      </w:r>
    </w:p>
    <w:p>
      <w:pPr>
        <w:spacing w:before="100" w:after="0" w:line="240"/>
        <w:ind w:right="0" w:left="0" w:firstLine="0"/>
        <w:jc w:val="left"/>
        <w:rPr>
          <w:rFonts w:ascii="New York" w:hAnsi="New York" w:cs="New York" w:eastAsia="New York"/>
          <w:color w:val="auto"/>
          <w:spacing w:val="9"/>
          <w:position w:val="0"/>
          <w:sz w:val="24"/>
          <w:shd w:fill="EAD9BB" w:val="clear"/>
        </w:rPr>
      </w:pPr>
      <w:r>
        <w:rPr>
          <w:rFonts w:ascii="New York" w:hAnsi="New York" w:cs="New York" w:eastAsia="New York"/>
          <w:color w:val="auto"/>
          <w:spacing w:val="9"/>
          <w:position w:val="0"/>
          <w:sz w:val="24"/>
          <w:shd w:fill="EAD9BB" w:val="clear"/>
        </w:rP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2">
    <w:abstractNumId w:val="102"/>
  </w:num>
  <w:num w:numId="5">
    <w:abstractNumId w:val="96"/>
  </w:num>
  <w:num w:numId="8">
    <w:abstractNumId w:val="90"/>
  </w:num>
  <w:num w:numId="11">
    <w:abstractNumId w:val="84"/>
  </w:num>
  <w:num w:numId="16">
    <w:abstractNumId w:val="78"/>
  </w:num>
  <w:num w:numId="19">
    <w:abstractNumId w:val="72"/>
  </w:num>
  <w:num w:numId="22">
    <w:abstractNumId w:val="66"/>
  </w:num>
  <w:num w:numId="25">
    <w:abstractNumId w:val="60"/>
  </w:num>
  <w:num w:numId="28">
    <w:abstractNumId w:val="54"/>
  </w:num>
  <w:num w:numId="31">
    <w:abstractNumId w:val="48"/>
  </w:num>
  <w:num w:numId="34">
    <w:abstractNumId w:val="42"/>
  </w:num>
  <w:num w:numId="39">
    <w:abstractNumId w:val="36"/>
  </w:num>
  <w:num w:numId="42">
    <w:abstractNumId w:val="30"/>
  </w:num>
  <w:num w:numId="47">
    <w:abstractNumId w:val="24"/>
  </w:num>
  <w:num w:numId="50">
    <w:abstractNumId w:val="18"/>
  </w:num>
  <w:num w:numId="52">
    <w:abstractNumId w:val="12"/>
  </w:num>
  <w:num w:numId="55">
    <w:abstractNumId w:val="6"/>
  </w:num>
  <w:num w:numId="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